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CA8D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  <w:r>
        <w:rPr>
          <w:b/>
          <w:sz w:val="28"/>
        </w:rPr>
        <w:t>Appendix A</w:t>
      </w:r>
    </w:p>
    <w:p w14:paraId="54E4CAF4" w14:textId="77777777" w:rsidR="00803FCC" w:rsidRDefault="00803FCC" w:rsidP="00803FCC">
      <w:pPr>
        <w:ind w:left="-142"/>
        <w:jc w:val="center"/>
        <w:rPr>
          <w:b/>
          <w:sz w:val="28"/>
        </w:rPr>
      </w:pPr>
      <w:r>
        <w:rPr>
          <w:b/>
          <w:sz w:val="28"/>
        </w:rPr>
        <w:t xml:space="preserve">Draft </w:t>
      </w:r>
      <w:r w:rsidRPr="008B6C61">
        <w:rPr>
          <w:b/>
          <w:sz w:val="28"/>
        </w:rPr>
        <w:t xml:space="preserve">Cabinet response to </w:t>
      </w:r>
      <w:r>
        <w:rPr>
          <w:b/>
          <w:sz w:val="28"/>
        </w:rPr>
        <w:t>recommendations of the Scrutiny Committee</w:t>
      </w:r>
    </w:p>
    <w:p w14:paraId="672A665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72423F2A" w14:textId="77777777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the Scrutiny Committee on </w:t>
      </w:r>
      <w:r w:rsidR="00D81302">
        <w:t>07 March</w:t>
      </w:r>
      <w:r w:rsidR="00270C79">
        <w:t xml:space="preserve"> 2023</w:t>
      </w:r>
      <w:r w:rsidR="005D6901">
        <w:t xml:space="preserve"> </w:t>
      </w:r>
      <w:r>
        <w:t xml:space="preserve">concerning </w:t>
      </w:r>
      <w:r w:rsidR="00270C79">
        <w:t xml:space="preserve">the report on </w:t>
      </w:r>
      <w:r w:rsidR="00D81302">
        <w:t xml:space="preserve">the </w:t>
      </w:r>
      <w:r w:rsidR="003F728E">
        <w:t>Oxford City Council Corporate Business Plan 2023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0A37501D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3338C81D" w14:textId="77777777" w:rsidTr="6AD2A47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F9F4B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58A86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91BF6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0CB91B09" w14:textId="77777777" w:rsidTr="6AD2A471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011B" w14:textId="68C491FE" w:rsidR="00043375" w:rsidRPr="006F6E41" w:rsidRDefault="00111229" w:rsidP="00B06723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 w:rsidRPr="00111229">
              <w:rPr>
                <w:rFonts w:ascii="Arial" w:hAnsi="Arial" w:cs="Arial"/>
              </w:rPr>
              <w:t xml:space="preserve">That the Council, in future four year Corporate Business Plans, </w:t>
            </w:r>
            <w:r>
              <w:rPr>
                <w:rFonts w:ascii="Arial" w:hAnsi="Arial" w:cs="Arial"/>
              </w:rPr>
              <w:t>includes</w:t>
            </w:r>
            <w:r w:rsidRPr="00111229">
              <w:rPr>
                <w:rFonts w:ascii="Arial" w:hAnsi="Arial" w:cs="Arial"/>
              </w:rPr>
              <w:t xml:space="preserve"> higher-level </w:t>
            </w:r>
            <w:r w:rsidR="00356F41" w:rsidRPr="00B06723">
              <w:rPr>
                <w:rFonts w:ascii="Arial" w:hAnsi="Arial" w:cs="Arial"/>
                <w:color w:val="auto"/>
              </w:rPr>
              <w:t xml:space="preserve">key performance indicators </w:t>
            </w:r>
            <w:r w:rsidRPr="00111229">
              <w:rPr>
                <w:rFonts w:ascii="Arial" w:hAnsi="Arial" w:cs="Arial"/>
              </w:rPr>
              <w:t xml:space="preserve">to enable Members to track </w:t>
            </w:r>
            <w:r w:rsidR="003B35E4">
              <w:rPr>
                <w:rFonts w:ascii="Arial" w:hAnsi="Arial" w:cs="Arial"/>
              </w:rPr>
              <w:t>strategic ambitions more easily.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6AB" w14:textId="46E1A596" w:rsidR="34B57D34" w:rsidRDefault="34B57D34"/>
          <w:p w14:paraId="5DAB6C7B" w14:textId="3AA1B052" w:rsidR="00043375" w:rsidRPr="00043375" w:rsidRDefault="6AD2A471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2464F0A5" w:rsidR="00043375" w:rsidRPr="00043375" w:rsidRDefault="34B57D34" w:rsidP="00790993">
            <w:r>
              <w:t>High level KPIs will be developed in conjunction with the Council’s Corporate Strategy 2024-28 to enable tracking of progress against strategic ambitions.</w:t>
            </w:r>
          </w:p>
        </w:tc>
      </w:tr>
      <w:tr w:rsidR="00EA2F49" w:rsidRPr="00043375" w14:paraId="23B1F030" w14:textId="77777777" w:rsidTr="6AD2A471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68B" w14:textId="77777777" w:rsidR="00EA2F49" w:rsidRDefault="00111229" w:rsidP="00111229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 w:rsidRPr="00111229">
              <w:rPr>
                <w:rFonts w:ascii="Arial" w:hAnsi="Arial" w:cs="Arial"/>
              </w:rPr>
              <w:t xml:space="preserve">That the Council </w:t>
            </w:r>
            <w:r>
              <w:rPr>
                <w:rFonts w:ascii="Arial" w:hAnsi="Arial" w:cs="Arial"/>
              </w:rPr>
              <w:t>reports</w:t>
            </w:r>
            <w:r w:rsidRPr="00111229">
              <w:rPr>
                <w:rFonts w:ascii="Arial" w:hAnsi="Arial" w:cs="Arial"/>
              </w:rPr>
              <w:t xml:space="preserve"> on</w:t>
            </w:r>
            <w:r w:rsidR="00AE5232">
              <w:rPr>
                <w:rFonts w:ascii="Arial" w:hAnsi="Arial" w:cs="Arial"/>
              </w:rPr>
              <w:t>,</w:t>
            </w:r>
            <w:r w:rsidRPr="00111229">
              <w:rPr>
                <w:rFonts w:ascii="Arial" w:hAnsi="Arial" w:cs="Arial"/>
              </w:rPr>
              <w:t xml:space="preserve"> and monitor</w:t>
            </w:r>
            <w:r>
              <w:rPr>
                <w:rFonts w:ascii="Arial" w:hAnsi="Arial" w:cs="Arial"/>
              </w:rPr>
              <w:t>s</w:t>
            </w:r>
            <w:r w:rsidRPr="00111229">
              <w:rPr>
                <w:rFonts w:ascii="Arial" w:hAnsi="Arial" w:cs="Arial"/>
              </w:rPr>
              <w:t xml:space="preserve"> progress of</w:t>
            </w:r>
            <w:r w:rsidR="00AE5232">
              <w:rPr>
                <w:rFonts w:ascii="Arial" w:hAnsi="Arial" w:cs="Arial"/>
              </w:rPr>
              <w:t>,</w:t>
            </w:r>
            <w:r w:rsidRPr="00111229">
              <w:rPr>
                <w:rFonts w:ascii="Arial" w:hAnsi="Arial" w:cs="Arial"/>
              </w:rPr>
              <w:t xml:space="preserve"> the implementation and outworking of the Urban Forest Strategy.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F456C88" w:rsidR="00EA2F49" w:rsidRPr="00043375" w:rsidRDefault="6AD2A471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245E19D8" w:rsidR="00EA2F49" w:rsidRPr="00043375" w:rsidRDefault="34B57D34" w:rsidP="00790993">
            <w:r>
              <w:t>A reference will be included within the Corporate Business Plan 2023-24 in relation to implementation of the Urban Forest Strategy.</w:t>
            </w:r>
          </w:p>
        </w:tc>
      </w:tr>
      <w:tr w:rsidR="00EA2F49" w:rsidRPr="00043375" w14:paraId="4E1A0543" w14:textId="77777777" w:rsidTr="6AD2A471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F40" w14:textId="77777777" w:rsidR="00EA2F49" w:rsidRDefault="00111229" w:rsidP="00111229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 w:rsidRPr="00111229">
              <w:rPr>
                <w:rFonts w:ascii="Arial" w:hAnsi="Arial" w:cs="Arial"/>
              </w:rPr>
              <w:t>That the Council makes explicit reference to working with Thames Water in seeking to improve the situation with water in the City.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51D7A85D" w:rsidR="00EA2F49" w:rsidRPr="00043375" w:rsidRDefault="6AD2A471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1072DFEA" w:rsidR="00EA2F49" w:rsidRPr="00043375" w:rsidRDefault="34B57D34" w:rsidP="34B57D34">
            <w:r>
              <w:t>A reference will be included within the Corporate Business Plan 2023-24 to ongoing engagement with Thames Water on a range of issues.</w:t>
            </w:r>
          </w:p>
        </w:tc>
      </w:tr>
    </w:tbl>
    <w:p w14:paraId="0D0B940D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0E27B00A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60061E4C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4EAFD9C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B94D5A5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3DEEC669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3656B9AB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5FB0818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75"/>
    <w:rsid w:val="00043375"/>
    <w:rsid w:val="000B4310"/>
    <w:rsid w:val="000F609D"/>
    <w:rsid w:val="00111229"/>
    <w:rsid w:val="001D15A1"/>
    <w:rsid w:val="00210DEA"/>
    <w:rsid w:val="00270C79"/>
    <w:rsid w:val="002D6670"/>
    <w:rsid w:val="00356F41"/>
    <w:rsid w:val="00376494"/>
    <w:rsid w:val="003B35E4"/>
    <w:rsid w:val="003F728E"/>
    <w:rsid w:val="004000D7"/>
    <w:rsid w:val="004A0478"/>
    <w:rsid w:val="00504E43"/>
    <w:rsid w:val="005629D8"/>
    <w:rsid w:val="00575B95"/>
    <w:rsid w:val="005B61F3"/>
    <w:rsid w:val="005B7D4C"/>
    <w:rsid w:val="005D6901"/>
    <w:rsid w:val="005F17FD"/>
    <w:rsid w:val="00634DE4"/>
    <w:rsid w:val="006F6E41"/>
    <w:rsid w:val="007908F4"/>
    <w:rsid w:val="00790993"/>
    <w:rsid w:val="00803FCC"/>
    <w:rsid w:val="00835A37"/>
    <w:rsid w:val="008941DB"/>
    <w:rsid w:val="0089727E"/>
    <w:rsid w:val="008A22C6"/>
    <w:rsid w:val="008D744F"/>
    <w:rsid w:val="008F40DD"/>
    <w:rsid w:val="009039CB"/>
    <w:rsid w:val="00962E43"/>
    <w:rsid w:val="00A10C33"/>
    <w:rsid w:val="00AE5232"/>
    <w:rsid w:val="00AF05DF"/>
    <w:rsid w:val="00B06723"/>
    <w:rsid w:val="00C07F80"/>
    <w:rsid w:val="00CA0C5F"/>
    <w:rsid w:val="00D81302"/>
    <w:rsid w:val="00DA65A2"/>
    <w:rsid w:val="00EA2F49"/>
    <w:rsid w:val="00ED3286"/>
    <w:rsid w:val="00FD19F0"/>
    <w:rsid w:val="00FD3A85"/>
    <w:rsid w:val="34B57D34"/>
    <w:rsid w:val="6AD2A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82D2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82CB-F096-4083-8827-9F829D82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DONEY Richard</cp:lastModifiedBy>
  <cp:revision>5</cp:revision>
  <dcterms:created xsi:type="dcterms:W3CDTF">2023-03-09T15:48:00Z</dcterms:created>
  <dcterms:modified xsi:type="dcterms:W3CDTF">2023-03-14T15:00:00Z</dcterms:modified>
</cp:coreProperties>
</file>